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BF5CD2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April 10</w:t>
      </w:r>
      <w:r w:rsidRPr="00BF5CD2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911AF2">
        <w:rPr>
          <w:rStyle w:val="QuickForma01"/>
          <w:rFonts w:ascii="Arial" w:hAnsi="Arial" w:cs="Arial"/>
          <w:lang w:val="en-GB"/>
        </w:rPr>
        <w:t>, 2017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4D23F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BF5CD2">
        <w:rPr>
          <w:rStyle w:val="QuickForma01"/>
          <w:rFonts w:ascii="Arial" w:hAnsi="Arial" w:cs="Arial"/>
          <w:lang w:val="en-GB"/>
        </w:rPr>
        <w:t>April 10</w:t>
      </w:r>
      <w:r w:rsidR="00BF5CD2" w:rsidRPr="00BF5CD2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911AF2">
        <w:rPr>
          <w:rStyle w:val="QuickForma01"/>
          <w:rFonts w:ascii="Arial" w:hAnsi="Arial" w:cs="Arial"/>
          <w:lang w:val="en-GB"/>
        </w:rPr>
        <w:t>, 2017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36A59" w:rsidRPr="00DE327A" w:rsidRDefault="00336A5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94690F" w:rsidRPr="00DE327A" w:rsidRDefault="003B69BD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3565D0">
        <w:rPr>
          <w:rStyle w:val="QuickForma01"/>
          <w:rFonts w:ascii="Arial" w:hAnsi="Arial" w:cs="Arial"/>
          <w:b/>
          <w:lang w:val="en-GB"/>
        </w:rPr>
        <w:tab/>
      </w:r>
      <w:r w:rsidR="0094690F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94690F" w:rsidRPr="00DE327A">
        <w:rPr>
          <w:rStyle w:val="QuickForma01"/>
          <w:rFonts w:ascii="Arial" w:hAnsi="Arial" w:cs="Arial"/>
          <w:lang w:val="en-GB"/>
        </w:rPr>
        <w:t>:</w:t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  <w:r w:rsidR="0094690F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0B4AEE" w:rsidRPr="00E71A61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E71A61" w:rsidRPr="00DE327A">
        <w:rPr>
          <w:rStyle w:val="QuickForma01"/>
          <w:rFonts w:ascii="Arial" w:hAnsi="Arial" w:cs="Arial"/>
          <w:lang w:val="en-GB"/>
        </w:rPr>
        <w:t>Mayor Jessica Lunn</w:t>
      </w:r>
    </w:p>
    <w:p w:rsidR="0094690F" w:rsidRDefault="000B4AEE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4690F"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E73B34" w:rsidRPr="000B4AEE" w:rsidRDefault="009347C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94690F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0B4AEE" w:rsidRDefault="00E73B34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E71A61" w:rsidRDefault="00E71A61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Councillor Jean Patterson</w:t>
      </w:r>
    </w:p>
    <w:p w:rsidR="000B4AEE" w:rsidRDefault="000B4AEE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</w:p>
    <w:p w:rsidR="000B4AEE" w:rsidRPr="00DE327A" w:rsidRDefault="000B4AEE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0B4AEE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0B4AEE" w:rsidRDefault="000B4AEE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Michelle Gordon</w:t>
      </w:r>
      <w:r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F5CD2" w:rsidRDefault="00BF5CD2" w:rsidP="000B4AEE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Colin McClure, Chief Financial Officer</w:t>
      </w:r>
    </w:p>
    <w:p w:rsidR="004949AF" w:rsidRDefault="000B4AEE" w:rsidP="00E71A61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565D0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3565D0">
        <w:rPr>
          <w:rStyle w:val="QuickForma011"/>
          <w:rFonts w:ascii="Arial" w:hAnsi="Arial" w:cs="Arial"/>
          <w:b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E71A61">
        <w:rPr>
          <w:rStyle w:val="QuickForma01"/>
          <w:rFonts w:ascii="Arial" w:hAnsi="Arial" w:cs="Arial"/>
          <w:lang w:val="en-GB"/>
        </w:rPr>
        <w:t>Lunn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BF5CD2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2017/82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11AF2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82B93" w:rsidRDefault="00C760B1" w:rsidP="00E71A6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E71A61">
              <w:rPr>
                <w:rStyle w:val="QuickForma011"/>
                <w:rFonts w:ascii="Arial" w:hAnsi="Arial" w:cs="Arial"/>
                <w:lang w:val="en-GB"/>
              </w:rPr>
              <w:t>presented.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E71A61" w:rsidRPr="00DE327A" w:rsidRDefault="00E71A61" w:rsidP="00E71A6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C760B1" w:rsidRPr="00FB7EE7" w:rsidRDefault="00BF5CD2" w:rsidP="00F35FBB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2017/83</w:t>
            </w:r>
          </w:p>
        </w:tc>
        <w:tc>
          <w:tcPr>
            <w:tcW w:w="8229" w:type="dxa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0B4AEE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1A61">
              <w:rPr>
                <w:rStyle w:val="QuickForma011"/>
                <w:rFonts w:ascii="Arial" w:hAnsi="Arial" w:cs="Arial"/>
                <w:lang w:val="en-GB"/>
              </w:rPr>
              <w:t xml:space="preserve">Regular Meeting of 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March 13</w:t>
            </w:r>
            <w:r w:rsidR="00BF5CD2" w:rsidRPr="00BF5CD2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Regular Meeting of March 14</w:t>
            </w:r>
            <w:r w:rsidR="00BF5CD2" w:rsidRPr="00BF5CD2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 xml:space="preserve">, and the </w:t>
            </w:r>
            <w:r w:rsidR="00E71A61">
              <w:rPr>
                <w:rStyle w:val="QuickForma011"/>
                <w:rFonts w:ascii="Arial" w:hAnsi="Arial" w:cs="Arial"/>
                <w:lang w:val="en-GB"/>
              </w:rPr>
              <w:t>Special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 xml:space="preserve"> Committee-of-the-Whole </w:t>
            </w:r>
            <w:r w:rsidR="00E71A61">
              <w:rPr>
                <w:rStyle w:val="QuickForma011"/>
                <w:rFonts w:ascii="Arial" w:hAnsi="Arial" w:cs="Arial"/>
                <w:lang w:val="en-GB"/>
              </w:rPr>
              <w:t xml:space="preserve">Meeting of </w:t>
            </w:r>
            <w:r w:rsidR="00BF5CD2">
              <w:rPr>
                <w:rStyle w:val="QuickForma011"/>
                <w:rFonts w:ascii="Arial" w:hAnsi="Arial" w:cs="Arial"/>
                <w:lang w:val="en-GB"/>
              </w:rPr>
              <w:t>April 3</w:t>
            </w:r>
            <w:r w:rsidR="00BF5CD2" w:rsidRPr="00BF5CD2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rd</w:t>
            </w:r>
            <w:r w:rsidR="00E71A61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5105B1">
              <w:rPr>
                <w:rStyle w:val="QuickForma011"/>
                <w:rFonts w:ascii="Arial" w:hAnsi="Arial" w:cs="Arial"/>
                <w:lang w:val="en-GB"/>
              </w:rPr>
              <w:t xml:space="preserve">7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 xml:space="preserve"> 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5105B1" w:rsidRPr="00DE327A" w:rsidTr="00FF42A9">
        <w:trPr>
          <w:trHeight w:val="324"/>
        </w:trPr>
        <w:tc>
          <w:tcPr>
            <w:tcW w:w="2232" w:type="dxa"/>
          </w:tcPr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Audience:</w:t>
            </w:r>
          </w:p>
        </w:tc>
        <w:tc>
          <w:tcPr>
            <w:tcW w:w="8229" w:type="dxa"/>
          </w:tcPr>
          <w:p w:rsid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5105B1" w:rsidRPr="00DE327A" w:rsidTr="00FF42A9">
        <w:trPr>
          <w:trHeight w:val="324"/>
        </w:trPr>
        <w:tc>
          <w:tcPr>
            <w:tcW w:w="2232" w:type="dxa"/>
          </w:tcPr>
          <w:p w:rsidR="00E71A61" w:rsidRDefault="00C65BE8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Medal of Good Citizenship</w:t>
            </w:r>
          </w:p>
          <w:p w:rsidR="005105B1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2017/84</w:t>
            </w:r>
          </w:p>
          <w:p w:rsidR="005105B1" w:rsidRPr="005105B1" w:rsidRDefault="005105B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5105B1" w:rsidRPr="00C65BE8" w:rsidRDefault="00C65BE8" w:rsidP="005105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MLA Katrine Conroy was at the meeting to present Slocan resident, Pat Ashton, with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>Medal of Good Citizenship.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Carol Barclay, on behalf of the Slocan Legion, nominated Pat for this prestigious award.</w:t>
            </w:r>
          </w:p>
          <w:p w:rsidR="005105B1" w:rsidRDefault="005105B1" w:rsidP="005105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71A61" w:rsidRPr="00DE327A" w:rsidTr="00FF42A9">
        <w:trPr>
          <w:trHeight w:val="324"/>
        </w:trPr>
        <w:tc>
          <w:tcPr>
            <w:tcW w:w="2232" w:type="dxa"/>
          </w:tcPr>
          <w:p w:rsidR="00E71A61" w:rsidRDefault="00C65BE8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CFO – Budget Presentation</w:t>
            </w:r>
          </w:p>
          <w:p w:rsidR="00E71A61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2017/85</w:t>
            </w:r>
          </w:p>
          <w:p w:rsidR="00E71A61" w:rsidRDefault="00E71A6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C65BE8" w:rsidRDefault="00C65BE8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Colin McClure, Chief Financial Officer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presented the </w:t>
            </w:r>
            <w:r w:rsidRPr="00D840C7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840C7">
              <w:rPr>
                <w:rStyle w:val="QuickForma011"/>
                <w:rFonts w:ascii="Arial" w:hAnsi="Arial" w:cs="Arial"/>
                <w:lang w:val="en-GB"/>
              </w:rPr>
              <w:t>- 20</w:t>
            </w:r>
            <w:r>
              <w:rPr>
                <w:rStyle w:val="QuickForma011"/>
                <w:rFonts w:ascii="Arial" w:hAnsi="Arial" w:cs="Arial"/>
                <w:lang w:val="en-GB"/>
              </w:rPr>
              <w:t>2</w:t>
            </w:r>
            <w:r>
              <w:rPr>
                <w:rStyle w:val="QuickForma011"/>
                <w:rFonts w:ascii="Arial" w:hAnsi="Arial" w:cs="Arial"/>
                <w:lang w:val="en-GB"/>
              </w:rPr>
              <w:t>1</w:t>
            </w:r>
            <w:r w:rsidRPr="00D840C7">
              <w:rPr>
                <w:rStyle w:val="QuickForma011"/>
                <w:rFonts w:ascii="Arial" w:hAnsi="Arial" w:cs="Arial"/>
                <w:lang w:val="en-GB"/>
              </w:rPr>
              <w:t xml:space="preserve"> Proposed Draft </w:t>
            </w:r>
            <w:r>
              <w:rPr>
                <w:rStyle w:val="QuickForma011"/>
                <w:rFonts w:ascii="Arial" w:hAnsi="Arial" w:cs="Arial"/>
                <w:lang w:val="en-GB"/>
              </w:rPr>
              <w:t>Budget</w:t>
            </w:r>
            <w:r>
              <w:rPr>
                <w:rStyle w:val="QuickForma011"/>
                <w:rFonts w:ascii="Arial" w:hAnsi="Arial" w:cs="Arial"/>
                <w:lang w:val="en-GB"/>
              </w:rPr>
              <w:t>. A presentation was prepared, providing details on budget quick facts, financial process, overview, taxation, and operating details.</w:t>
            </w:r>
          </w:p>
          <w:p w:rsidR="006B1BF9" w:rsidRDefault="006B1BF9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6B1BF9" w:rsidRDefault="006B1BF9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C65BE8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C65BE8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B1BF9" w:rsidRDefault="006B1BF9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B1BF9" w:rsidRDefault="00C65BE8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Chief Financial Officer’s Budget Presentation be received.</w:t>
            </w:r>
          </w:p>
          <w:p w:rsidR="006B1BF9" w:rsidRDefault="006B1BF9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B605A" w:rsidRPr="00DE327A" w:rsidTr="00FF42A9">
        <w:trPr>
          <w:trHeight w:val="324"/>
        </w:trPr>
        <w:tc>
          <w:tcPr>
            <w:tcW w:w="2232" w:type="dxa"/>
          </w:tcPr>
          <w:p w:rsidR="008F2B84" w:rsidRDefault="000B605A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CBBC</w:t>
            </w:r>
            <w:r w:rsidR="008F2B84">
              <w:rPr>
                <w:rStyle w:val="QuickForma011"/>
                <w:rFonts w:ascii="Arial" w:hAnsi="Arial" w:cs="Arial"/>
                <w:lang w:val="en-GB"/>
              </w:rPr>
              <w:t xml:space="preserve"> – Fibre</w:t>
            </w:r>
          </w:p>
          <w:p w:rsidR="008F2B84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2017/86</w:t>
            </w:r>
          </w:p>
          <w:p w:rsidR="000B605A" w:rsidRDefault="000B605A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0B605A" w:rsidRDefault="000B605A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Michael Hoher of the Columbia Basin Broadband Corporation, presented a request to Council regarding their application to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 xml:space="preserve">Connect to Innovate Program.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55503D">
              <w:rPr>
                <w:rStyle w:val="QuickForma011"/>
                <w:rFonts w:ascii="Arial" w:hAnsi="Arial" w:cs="Arial"/>
                <w:lang w:val="en-GB"/>
              </w:rPr>
              <w:t xml:space="preserve">Hoher </w:t>
            </w:r>
            <w:r>
              <w:rPr>
                <w:rStyle w:val="QuickForma011"/>
                <w:rFonts w:ascii="Arial" w:hAnsi="Arial" w:cs="Arial"/>
                <w:lang w:val="en-GB"/>
              </w:rPr>
              <w:t>stated, in order for CBBC to bring fibre optic broadband to the Slocan Valley and supply municipalities, they rely on anchor institutions (like the Village) to provide the Corporation with a level of commitment to using the service when it becomes available. Hoher’s request was for a letter of support to accompany their application.</w:t>
            </w:r>
          </w:p>
          <w:p w:rsidR="000B605A" w:rsidRDefault="000B605A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8F2B84" w:rsidRDefault="008F2B84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Moved by Councillor Perriere, seconded by Councillor Pelletier,</w:t>
            </w:r>
          </w:p>
          <w:p w:rsidR="008F2B84" w:rsidRDefault="008F2B84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8F2B84" w:rsidRDefault="008F2B84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Michael Hoher’s presentation, on behalf of the Columbia Basin Broadband Corporation (CBBC), regarding their application to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 xml:space="preserve">Connect to Innovate </w:t>
            </w:r>
            <w:r w:rsidRPr="008F2B84">
              <w:rPr>
                <w:rStyle w:val="QuickForma011"/>
                <w:rFonts w:ascii="Arial" w:hAnsi="Arial" w:cs="Arial"/>
                <w:i/>
                <w:lang w:val="en-GB"/>
              </w:rPr>
              <w:t>Program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to bring fibre to the Slocan Valley, </w:t>
            </w:r>
            <w:r w:rsidRPr="008F2B84">
              <w:rPr>
                <w:rStyle w:val="QuickForma011"/>
                <w:rFonts w:ascii="Arial" w:hAnsi="Arial" w:cs="Arial"/>
                <w:lang w:val="en-GB"/>
              </w:rPr>
              <w:t>be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received.</w:t>
            </w:r>
            <w:r w:rsidR="0050423D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</w:p>
          <w:p w:rsidR="008F2B84" w:rsidRDefault="008F2B84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5E5A33" w:rsidRPr="00DE327A" w:rsidTr="00FF42A9">
        <w:trPr>
          <w:trHeight w:val="324"/>
        </w:trPr>
        <w:tc>
          <w:tcPr>
            <w:tcW w:w="2232" w:type="dxa"/>
          </w:tcPr>
          <w:p w:rsidR="005E5A33" w:rsidRDefault="005E5A33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KONA – Fibre</w:t>
            </w:r>
          </w:p>
          <w:p w:rsidR="005E5A33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2017/87</w:t>
            </w:r>
          </w:p>
          <w:p w:rsidR="005E5A33" w:rsidRDefault="005E5A33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5E5A33" w:rsidRDefault="0050423D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Heather Clowston and Devin Lindsay, for Red Mountain Internet Society and the Kootenay Open Network Alliance, presented a request to Council regarding their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application to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>Connect to Innovate Program</w:t>
            </w:r>
            <w:r>
              <w:rPr>
                <w:rStyle w:val="QuickForma011"/>
                <w:rFonts w:ascii="Arial" w:hAnsi="Arial" w:cs="Arial"/>
                <w:lang w:val="en-GB"/>
              </w:rPr>
              <w:t>. The group’s efforts are to bring fibre optic broadband to the Slocan Valley. Their request was for Council to support development of an appropriate Municipal Access Agreement.</w:t>
            </w:r>
          </w:p>
          <w:p w:rsidR="0050423D" w:rsidRDefault="0050423D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50423D" w:rsidRDefault="0050423D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Pelletier,</w:t>
            </w:r>
          </w:p>
          <w:p w:rsidR="0050423D" w:rsidRDefault="0050423D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50423D" w:rsidRDefault="0050423D" w:rsidP="0050423D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That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the presentation by Heather Clowston and Devin Lindsay, on behalf of RMIS and KONA,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regarding their application to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 xml:space="preserve">Connect to Innovate </w:t>
            </w:r>
            <w:r w:rsidRPr="008F2B84">
              <w:rPr>
                <w:rStyle w:val="QuickForma011"/>
                <w:rFonts w:ascii="Arial" w:hAnsi="Arial" w:cs="Arial"/>
                <w:i/>
                <w:lang w:val="en-GB"/>
              </w:rPr>
              <w:t>Program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to bring fibre to the Slocan Valley, </w:t>
            </w:r>
            <w:r w:rsidRPr="008F2B84">
              <w:rPr>
                <w:rStyle w:val="QuickForma011"/>
                <w:rFonts w:ascii="Arial" w:hAnsi="Arial" w:cs="Arial"/>
                <w:lang w:val="en-GB"/>
              </w:rPr>
              <w:t>be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received. </w:t>
            </w:r>
          </w:p>
          <w:p w:rsidR="0050423D" w:rsidRDefault="0050423D" w:rsidP="00C65BE8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11AF2" w:rsidRPr="00DE327A" w:rsidTr="00FF42A9">
        <w:trPr>
          <w:trHeight w:val="324"/>
        </w:trPr>
        <w:tc>
          <w:tcPr>
            <w:tcW w:w="2232" w:type="dxa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Recommendations:</w:t>
            </w:r>
          </w:p>
        </w:tc>
        <w:tc>
          <w:tcPr>
            <w:tcW w:w="8229" w:type="dxa"/>
          </w:tcPr>
          <w:p w:rsid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911AF2" w:rsidRPr="00DE327A" w:rsidTr="00FF42A9">
        <w:trPr>
          <w:trHeight w:val="324"/>
        </w:trPr>
        <w:tc>
          <w:tcPr>
            <w:tcW w:w="2232" w:type="dxa"/>
          </w:tcPr>
          <w:p w:rsidR="00911AF2" w:rsidRDefault="00C56265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ED Strategy</w:t>
            </w:r>
          </w:p>
          <w:p w:rsidR="00911AF2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2017/88</w:t>
            </w:r>
          </w:p>
          <w:p w:rsidR="00911AF2" w:rsidRPr="00911AF2" w:rsidRDefault="00911AF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911AF2" w:rsidRPr="00FB7EE7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404A60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 w:rsidR="004E70E0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911AF2" w:rsidRPr="00FB7EE7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911AF2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4E70E0">
              <w:rPr>
                <w:rStyle w:val="QuickForma011"/>
                <w:rFonts w:ascii="Arial" w:hAnsi="Arial" w:cs="Arial"/>
                <w:lang w:val="en-GB"/>
              </w:rPr>
              <w:t>That Slocan Village Council support the recommendation from the Slocan Valley Economic Development Commission, to submit an application to the BC Rural Dividend Program by May 31</w:t>
            </w:r>
            <w:r w:rsidR="004E70E0" w:rsidRPr="004E70E0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st</w:t>
            </w:r>
            <w:r w:rsidR="004E70E0">
              <w:rPr>
                <w:rStyle w:val="QuickForma011"/>
                <w:rFonts w:ascii="Arial" w:hAnsi="Arial" w:cs="Arial"/>
                <w:lang w:val="en-GB"/>
              </w:rPr>
              <w:t>, 2017 for funding for two years to launch an economic development partnership in the Slocan Valley, and that Council support this project through its duration; and further, that this endorsement be communicated to the Corporate Officer at the Regional District of Central Kootenay.</w:t>
            </w:r>
          </w:p>
          <w:p w:rsidR="00911AF2" w:rsidRDefault="00911AF2" w:rsidP="00911AF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BC1764" w:rsidRPr="00DE327A" w:rsidTr="00FF42A9">
        <w:trPr>
          <w:trHeight w:val="324"/>
        </w:trPr>
        <w:tc>
          <w:tcPr>
            <w:tcW w:w="2232" w:type="dxa"/>
          </w:tcPr>
          <w:p w:rsidR="00BC1764" w:rsidRDefault="00EC0E16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Barclay Rezone Application</w:t>
            </w:r>
          </w:p>
          <w:p w:rsidR="00BC1764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2017/89</w:t>
            </w:r>
          </w:p>
          <w:p w:rsidR="00BC1764" w:rsidRDefault="00BC176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2263C7" w:rsidRDefault="002263C7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 rezone application was received from Carol Barclay, to rezone Lots 11-13 of Block 26 from Commercial to Residential. Barclay has a purchase agreement prepared for the sale of Lots 11-12, conditional to the rezone. The potential purchasers would like to build a home, if approved. </w:t>
            </w:r>
          </w:p>
          <w:p w:rsidR="002263C7" w:rsidRDefault="002263C7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BC1764" w:rsidRPr="00FB7EE7" w:rsidRDefault="00BC1764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9B5DA2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2263C7">
              <w:rPr>
                <w:rStyle w:val="QuickForma011"/>
                <w:rFonts w:ascii="Arial" w:hAnsi="Arial" w:cs="Arial"/>
                <w:lang w:val="en-GB"/>
              </w:rPr>
              <w:t>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 w:rsidR="002263C7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BC1764" w:rsidRPr="00FB7EE7" w:rsidRDefault="00BC1764" w:rsidP="00BC176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BC1764" w:rsidRDefault="00BC1764" w:rsidP="009B5D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 w:rsidR="009B5DA2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2263C7">
              <w:rPr>
                <w:rStyle w:val="QuickForma011"/>
                <w:rFonts w:ascii="Arial" w:hAnsi="Arial" w:cs="Arial"/>
                <w:lang w:val="en-GB"/>
              </w:rPr>
              <w:t xml:space="preserve">the rezone application received from Carol Barlcay, to rezone Lots 11-13 of Block 26 from Commercial to Residential, be received for information and that the matter be reviewed </w:t>
            </w:r>
            <w:r w:rsidR="008A45C0">
              <w:rPr>
                <w:rStyle w:val="QuickForma011"/>
                <w:rFonts w:ascii="Arial" w:hAnsi="Arial" w:cs="Arial"/>
                <w:lang w:val="en-GB"/>
              </w:rPr>
              <w:t xml:space="preserve">again </w:t>
            </w:r>
            <w:r w:rsidR="002263C7">
              <w:rPr>
                <w:rStyle w:val="QuickForma011"/>
                <w:rFonts w:ascii="Arial" w:hAnsi="Arial" w:cs="Arial"/>
                <w:lang w:val="en-GB"/>
              </w:rPr>
              <w:t>at the next Council Meeting.</w:t>
            </w:r>
          </w:p>
          <w:p w:rsidR="009B5DA2" w:rsidRPr="00FB7EE7" w:rsidRDefault="009B5DA2" w:rsidP="009B5DA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C7C0F" w:rsidRPr="00DE327A" w:rsidTr="00FF42A9">
        <w:trPr>
          <w:trHeight w:val="324"/>
        </w:trPr>
        <w:tc>
          <w:tcPr>
            <w:tcW w:w="2232" w:type="dxa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Requests:</w:t>
            </w:r>
          </w:p>
        </w:tc>
        <w:tc>
          <w:tcPr>
            <w:tcW w:w="8229" w:type="dxa"/>
          </w:tcPr>
          <w:p w:rsid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C7C0F" w:rsidRPr="00DE327A" w:rsidTr="00FF42A9">
        <w:trPr>
          <w:trHeight w:val="324"/>
        </w:trPr>
        <w:tc>
          <w:tcPr>
            <w:tcW w:w="2232" w:type="dxa"/>
          </w:tcPr>
          <w:p w:rsidR="00C754F4" w:rsidRDefault="00C754F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New Denver </w:t>
            </w:r>
          </w:p>
          <w:p w:rsidR="00AC7C0F" w:rsidRDefault="00C754F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May Days</w:t>
            </w:r>
          </w:p>
          <w:p w:rsidR="00AC7C0F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2017/90</w:t>
            </w:r>
          </w:p>
          <w:p w:rsidR="00A5004C" w:rsidRDefault="00A5004C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A5004C" w:rsidRDefault="00A5004C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br/>
            </w:r>
            <w:r w:rsidR="00C17544">
              <w:rPr>
                <w:rStyle w:val="QuickForma011"/>
                <w:rFonts w:ascii="Arial" w:hAnsi="Arial" w:cs="Arial"/>
                <w:lang w:val="en-GB"/>
              </w:rPr>
              <w:t>2017/91</w:t>
            </w:r>
          </w:p>
          <w:p w:rsidR="00AC7C0F" w:rsidRPr="00AC7C0F" w:rsidRDefault="00AC7C0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C7C0F" w:rsidRPr="00FB7EE7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EB4307">
              <w:rPr>
                <w:rStyle w:val="QuickForma011"/>
                <w:rFonts w:ascii="Arial" w:hAnsi="Arial" w:cs="Arial"/>
                <w:lang w:val="en-GB"/>
              </w:rPr>
              <w:t>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 w:rsidR="00EB4307">
              <w:rPr>
                <w:rStyle w:val="QuickForma011"/>
                <w:rFonts w:ascii="Arial" w:hAnsi="Arial" w:cs="Arial"/>
                <w:lang w:val="en-GB"/>
              </w:rPr>
              <w:t>Pelletier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AC7C0F" w:rsidRPr="00FB7EE7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C7C0F" w:rsidRDefault="00AC7C0F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A5004C">
              <w:rPr>
                <w:rStyle w:val="QuickForma011"/>
                <w:rFonts w:ascii="Arial" w:hAnsi="Arial" w:cs="Arial"/>
                <w:lang w:val="en-GB"/>
              </w:rPr>
              <w:t>That the Mayor participate in the 2017 May Days Celebration in New Denver on Monday, May 22.</w:t>
            </w:r>
          </w:p>
          <w:p w:rsidR="00A5004C" w:rsidRDefault="00A5004C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A5004C" w:rsidRPr="00FB7EE7" w:rsidRDefault="00A5004C" w:rsidP="00A500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</w:t>
            </w:r>
            <w:r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A5004C" w:rsidRPr="00FB7EE7" w:rsidRDefault="00A5004C" w:rsidP="00A500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5004C" w:rsidRDefault="00A5004C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That the </w:t>
            </w:r>
            <w:r>
              <w:rPr>
                <w:rStyle w:val="QuickForma011"/>
                <w:rFonts w:ascii="Arial" w:hAnsi="Arial" w:cs="Arial"/>
                <w:lang w:val="en-GB"/>
              </w:rPr>
              <w:t>Village offer to bring the antique fire truck to the New Denver May Days Celebration, if in good working order to do so.</w:t>
            </w:r>
          </w:p>
        </w:tc>
      </w:tr>
      <w:tr w:rsidR="00EE61E4" w:rsidRPr="00DE327A" w:rsidTr="00FF42A9">
        <w:trPr>
          <w:trHeight w:val="324"/>
        </w:trPr>
        <w:tc>
          <w:tcPr>
            <w:tcW w:w="2232" w:type="dxa"/>
          </w:tcPr>
          <w:p w:rsidR="00EE61E4" w:rsidRDefault="00C308B3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SIFCO</w:t>
            </w:r>
          </w:p>
          <w:p w:rsidR="0086727E" w:rsidRDefault="00C308B3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</w:t>
            </w:r>
            <w:r w:rsidR="00C17544">
              <w:rPr>
                <w:rStyle w:val="QuickForma011"/>
                <w:rFonts w:ascii="Arial" w:hAnsi="Arial" w:cs="Arial"/>
                <w:lang w:val="en-GB"/>
              </w:rPr>
              <w:t>92</w:t>
            </w: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E61E4" w:rsidRDefault="00EE61E4" w:rsidP="008672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86727E" w:rsidRPr="00C308B3" w:rsidRDefault="00C308B3" w:rsidP="008672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 request was received from Stephan Martineau of SIFCO, for Council’s support an application to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>Community Wildfire Protection Plan and CWPP Update Program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. The project is in partnership with the RDCK for the creation of a Community Wildfire Protection Plan. </w:t>
            </w:r>
            <w:r w:rsidR="00673D85">
              <w:rPr>
                <w:rStyle w:val="QuickForma011"/>
                <w:rFonts w:ascii="Arial" w:hAnsi="Arial" w:cs="Arial"/>
                <w:lang w:val="en-GB"/>
              </w:rPr>
              <w:t>Martineau discussed in his request that a CWPP is important as the government will soon require a completed and updated Plan that meets current requirements, in order for Villages to be eligible for future grant programs related to Climate Change and Wildfire Protection.</w:t>
            </w:r>
          </w:p>
          <w:p w:rsidR="0086727E" w:rsidRDefault="0086727E" w:rsidP="008672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86727E" w:rsidRPr="00FB7EE7" w:rsidRDefault="0086727E" w:rsidP="008672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Pelletier,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86727E" w:rsidRPr="00FB7EE7" w:rsidRDefault="0086727E" w:rsidP="008672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86727E" w:rsidRDefault="0086727E" w:rsidP="0086727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  <w:t>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73D85">
              <w:rPr>
                <w:rStyle w:val="QuickForma011"/>
                <w:rFonts w:ascii="Arial" w:hAnsi="Arial" w:cs="Arial"/>
                <w:lang w:val="en-GB"/>
              </w:rPr>
              <w:t xml:space="preserve">Council approve $1,250 from the RDCK Community Development Fund, as Slocan’s contribution to the Community Wildfire Protection Program application, in partnership with SIFCO and the Regional District of Central Kootenay. </w:t>
            </w:r>
          </w:p>
          <w:p w:rsidR="00EE61E4" w:rsidRPr="00FB7EE7" w:rsidRDefault="00EE61E4" w:rsidP="00AC7C0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0B4932" w:rsidRPr="00DE327A" w:rsidTr="00FF42A9">
        <w:trPr>
          <w:trHeight w:val="324"/>
        </w:trPr>
        <w:tc>
          <w:tcPr>
            <w:tcW w:w="2232" w:type="dxa"/>
          </w:tcPr>
          <w:p w:rsidR="000B4932" w:rsidRDefault="00AD0633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Seniors Games</w:t>
            </w:r>
          </w:p>
          <w:p w:rsidR="000B4932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2017/93</w:t>
            </w:r>
          </w:p>
          <w:p w:rsidR="000B4932" w:rsidRDefault="000B4932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AD0633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AD0633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="00AD0633">
              <w:rPr>
                <w:rStyle w:val="QuickForma011"/>
                <w:rFonts w:ascii="Arial" w:hAnsi="Arial" w:cs="Arial"/>
                <w:lang w:val="en-GB"/>
              </w:rPr>
              <w:t>That the Village of Slocan provide a $400.00 sponsorship to the 2017 Zone 6, BC Seniors Games, from the RDCK Discretionary or Community Development Fund.</w:t>
            </w:r>
          </w:p>
          <w:p w:rsidR="000B4932" w:rsidRDefault="000B4932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B012D" w:rsidRPr="00DE327A" w:rsidTr="00FF42A9">
        <w:trPr>
          <w:trHeight w:val="324"/>
        </w:trPr>
        <w:tc>
          <w:tcPr>
            <w:tcW w:w="2232" w:type="dxa"/>
          </w:tcPr>
          <w:p w:rsidR="00FB012D" w:rsidRDefault="00E96DB6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Volunteer Recognition Event</w:t>
            </w:r>
          </w:p>
          <w:p w:rsidR="00FB012D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2017/94</w:t>
            </w:r>
          </w:p>
          <w:p w:rsidR="00FB012D" w:rsidRDefault="00FB012D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B012D" w:rsidRDefault="00FB012D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</w:t>
            </w:r>
            <w:r w:rsidR="00E96DB6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FB012D" w:rsidRDefault="00FB012D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B012D" w:rsidRDefault="00FB012D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E96DB6">
              <w:rPr>
                <w:rStyle w:val="QuickForma011"/>
                <w:rFonts w:ascii="Arial" w:hAnsi="Arial" w:cs="Arial"/>
                <w:lang w:val="en-GB"/>
              </w:rPr>
              <w:t>the correspondence received from the Slocan Valley Legacy Society, regarding the 2017 Volunteer Appreciation Event, be received for information.</w:t>
            </w:r>
          </w:p>
          <w:p w:rsidR="00FB012D" w:rsidRDefault="00FB012D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96008" w:rsidRPr="00DE327A" w:rsidTr="00FF42A9">
        <w:trPr>
          <w:trHeight w:val="324"/>
        </w:trPr>
        <w:tc>
          <w:tcPr>
            <w:tcW w:w="2232" w:type="dxa"/>
          </w:tcPr>
          <w:p w:rsidR="00E96008" w:rsidRDefault="00E96008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Mobile Vendor</w:t>
            </w:r>
          </w:p>
          <w:p w:rsidR="00E96008" w:rsidRDefault="00C17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2017/95</w:t>
            </w:r>
          </w:p>
          <w:p w:rsidR="00E96008" w:rsidRPr="00E96008" w:rsidRDefault="00E96008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E96008" w:rsidRDefault="00E96008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 proposal was received from </w:t>
            </w:r>
            <w:r w:rsidR="006907A1">
              <w:rPr>
                <w:rStyle w:val="QuickForma011"/>
                <w:rFonts w:ascii="Arial" w:hAnsi="Arial" w:cs="Arial"/>
                <w:lang w:val="en-GB"/>
              </w:rPr>
              <w:t>Kim Ratley-Clark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to operate a mobile food vendor cart at the Slocan beach </w:t>
            </w:r>
            <w:r w:rsidR="006907A1">
              <w:rPr>
                <w:rStyle w:val="QuickForma011"/>
                <w:rFonts w:ascii="Arial" w:hAnsi="Arial" w:cs="Arial"/>
                <w:lang w:val="en-GB"/>
              </w:rPr>
              <w:t xml:space="preserve">gazebo area and at the campground 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during the summer months. </w:t>
            </w:r>
          </w:p>
          <w:p w:rsidR="00E96008" w:rsidRDefault="00E96008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96008" w:rsidRDefault="00E96008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Pelletier, seconded by Councillor </w:t>
            </w:r>
            <w:r w:rsidR="006907A1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E96008" w:rsidRDefault="00E96008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96008" w:rsidRDefault="00E96008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="006907A1">
              <w:rPr>
                <w:rStyle w:val="QuickForma011"/>
                <w:rFonts w:ascii="Arial" w:hAnsi="Arial" w:cs="Arial"/>
                <w:lang w:val="en-GB"/>
              </w:rPr>
              <w:t>That Council approve the proposal from Kim Ratly-Clark, to operate a mobile food cart at the Slocan beach gazebo and at the Slocan Campground, pending the following conditions be met and received:</w:t>
            </w:r>
          </w:p>
          <w:p w:rsidR="006907A1" w:rsidRDefault="006907A1" w:rsidP="006907A1">
            <w:pPr>
              <w:pStyle w:val="ListParagraph"/>
              <w:numPr>
                <w:ilvl w:val="0"/>
                <w:numId w:val="1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Interior Health Inspection and approval;</w:t>
            </w:r>
          </w:p>
          <w:p w:rsidR="006907A1" w:rsidRDefault="006907A1" w:rsidP="006907A1">
            <w:pPr>
              <w:pStyle w:val="ListParagraph"/>
              <w:numPr>
                <w:ilvl w:val="0"/>
                <w:numId w:val="1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Written permission from the Slocan Valley Rail Trail Society to locate on Rail Trail land;</w:t>
            </w:r>
          </w:p>
          <w:p w:rsidR="006907A1" w:rsidRDefault="006907A1" w:rsidP="006907A1">
            <w:pPr>
              <w:pStyle w:val="ListParagraph"/>
              <w:numPr>
                <w:ilvl w:val="0"/>
                <w:numId w:val="1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Proof of $2M liability insurance listing the Village and SVRTS as co-insured;</w:t>
            </w:r>
          </w:p>
          <w:p w:rsidR="006907A1" w:rsidRPr="006907A1" w:rsidRDefault="006907A1" w:rsidP="006907A1">
            <w:pPr>
              <w:pStyle w:val="ListParagraph"/>
              <w:numPr>
                <w:ilvl w:val="0"/>
                <w:numId w:val="1"/>
              </w:num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 list of location hours and operation times.</w:t>
            </w:r>
          </w:p>
          <w:p w:rsidR="00E96008" w:rsidRPr="00E96008" w:rsidRDefault="00E96008" w:rsidP="000B49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25315" w:rsidRPr="00DE327A" w:rsidTr="00FF42A9">
        <w:trPr>
          <w:trHeight w:val="324"/>
        </w:trPr>
        <w:tc>
          <w:tcPr>
            <w:tcW w:w="2232" w:type="dxa"/>
          </w:tcPr>
          <w:p w:rsidR="00E25315" w:rsidRDefault="00B44B6E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CBBC </w:t>
            </w:r>
          </w:p>
          <w:p w:rsidR="00E25315" w:rsidRDefault="00C17544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2017/96</w:t>
            </w:r>
          </w:p>
          <w:p w:rsidR="00E25315" w:rsidRPr="00E25315" w:rsidRDefault="00E25315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E25315" w:rsidRDefault="00E25315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 w:rsidR="00B44B6E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E25315" w:rsidRDefault="00E25315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E25315" w:rsidRDefault="00E25315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B44B6E">
              <w:rPr>
                <w:rStyle w:val="QuickForma011"/>
                <w:rFonts w:ascii="Arial" w:hAnsi="Arial" w:cs="Arial"/>
                <w:lang w:val="en-GB"/>
              </w:rPr>
              <w:t xml:space="preserve">the Village write a letter of support to the Columbia Basin Broadband Corporation, to accompany their application to the </w:t>
            </w:r>
            <w:r w:rsidR="00B44B6E">
              <w:rPr>
                <w:rStyle w:val="QuickForma011"/>
                <w:rFonts w:ascii="Arial" w:hAnsi="Arial" w:cs="Arial"/>
                <w:i/>
                <w:lang w:val="en-GB"/>
              </w:rPr>
              <w:t xml:space="preserve">Connect to Innovate Program, </w:t>
            </w:r>
            <w:r w:rsidR="00B44B6E">
              <w:rPr>
                <w:rStyle w:val="QuickForma011"/>
                <w:rFonts w:ascii="Arial" w:hAnsi="Arial" w:cs="Arial"/>
                <w:lang w:val="en-GB"/>
              </w:rPr>
              <w:t>stating the Village’s support for bringing fibre optic broadband to the Slocan Valley.</w:t>
            </w:r>
          </w:p>
          <w:p w:rsidR="00A73017" w:rsidRPr="00B44B6E" w:rsidRDefault="00A73017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E25315" w:rsidRPr="00E25315" w:rsidRDefault="00E25315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73017" w:rsidRPr="00DE327A" w:rsidTr="00FF42A9">
        <w:trPr>
          <w:trHeight w:val="324"/>
        </w:trPr>
        <w:tc>
          <w:tcPr>
            <w:tcW w:w="2232" w:type="dxa"/>
          </w:tcPr>
          <w:p w:rsidR="00A73017" w:rsidRDefault="00A73017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RMIS/KONA</w:t>
            </w:r>
          </w:p>
          <w:p w:rsidR="00A73017" w:rsidRDefault="00C17544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2017/97</w:t>
            </w:r>
          </w:p>
          <w:p w:rsidR="00A73017" w:rsidRDefault="00A73017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73017" w:rsidRDefault="00A73017" w:rsidP="00A7301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 w:rsidR="000C2F01">
              <w:rPr>
                <w:rStyle w:val="QuickForma011"/>
                <w:rFonts w:ascii="Arial" w:hAnsi="Arial" w:cs="Arial"/>
                <w:lang w:val="en-GB"/>
              </w:rPr>
              <w:t>Patterson,</w:t>
            </w:r>
          </w:p>
          <w:p w:rsidR="00A73017" w:rsidRDefault="00A73017" w:rsidP="00A7301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73017" w:rsidRDefault="00A73017" w:rsidP="00A7301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Village write a letter of support to the </w:t>
            </w:r>
            <w:r w:rsidR="000C2F01">
              <w:rPr>
                <w:rStyle w:val="QuickForma011"/>
                <w:rFonts w:ascii="Arial" w:hAnsi="Arial" w:cs="Arial"/>
                <w:lang w:val="en-GB"/>
              </w:rPr>
              <w:t>Kootenay Open Network Alliance, in partnership with the Red Mountain Internet Society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to accompany their application to the 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 xml:space="preserve">Connect to Innovate Program, </w:t>
            </w:r>
            <w:r>
              <w:rPr>
                <w:rStyle w:val="QuickForma011"/>
                <w:rFonts w:ascii="Arial" w:hAnsi="Arial" w:cs="Arial"/>
                <w:lang w:val="en-GB"/>
              </w:rPr>
              <w:t>stating the Village’s support for bringing fibre optic broadband to the Slocan Valley.</w:t>
            </w:r>
          </w:p>
          <w:p w:rsidR="00A73017" w:rsidRDefault="00A73017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12499" w:rsidRPr="00DE327A" w:rsidTr="00FF42A9">
        <w:trPr>
          <w:trHeight w:val="324"/>
        </w:trPr>
        <w:tc>
          <w:tcPr>
            <w:tcW w:w="2232" w:type="dxa"/>
          </w:tcPr>
          <w:p w:rsidR="00712499" w:rsidRPr="00D11E71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229" w:type="dxa"/>
          </w:tcPr>
          <w:p w:rsidR="00712499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12499" w:rsidRPr="00DE327A" w:rsidTr="00817882">
        <w:trPr>
          <w:trHeight w:val="4887"/>
        </w:trPr>
        <w:tc>
          <w:tcPr>
            <w:tcW w:w="2232" w:type="dxa"/>
          </w:tcPr>
          <w:p w:rsidR="00712499" w:rsidRDefault="00C17544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2017/98</w:t>
            </w: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817882" w:rsidRDefault="00817882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817882" w:rsidRPr="00817882" w:rsidRDefault="00817882" w:rsidP="00817882">
            <w:pPr>
              <w:rPr>
                <w:lang w:val="en-GB"/>
              </w:rPr>
            </w:pPr>
          </w:p>
          <w:p w:rsidR="00817882" w:rsidRPr="00817882" w:rsidRDefault="00817882" w:rsidP="00817882">
            <w:pPr>
              <w:rPr>
                <w:lang w:val="en-GB"/>
              </w:rPr>
            </w:pPr>
          </w:p>
          <w:p w:rsidR="00817882" w:rsidRPr="00817882" w:rsidRDefault="00817882" w:rsidP="00817882">
            <w:pPr>
              <w:rPr>
                <w:lang w:val="en-GB"/>
              </w:rPr>
            </w:pPr>
          </w:p>
          <w:p w:rsidR="00712499" w:rsidRPr="00817882" w:rsidRDefault="00712499" w:rsidP="00817882">
            <w:pPr>
              <w:rPr>
                <w:lang w:val="en-GB"/>
              </w:rPr>
            </w:pPr>
          </w:p>
        </w:tc>
        <w:tc>
          <w:tcPr>
            <w:tcW w:w="8229" w:type="dxa"/>
          </w:tcPr>
          <w:p w:rsidR="00712499" w:rsidRPr="002E16EC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817882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817882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712499" w:rsidRPr="002E16EC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712499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Y="106"/>
              <w:tblOverlap w:val="never"/>
              <w:tblW w:w="8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6300"/>
              <w:gridCol w:w="1260"/>
            </w:tblGrid>
            <w:tr w:rsidR="00294B8E" w:rsidRPr="00CC5AA3" w:rsidTr="00294B8E">
              <w:tc>
                <w:tcPr>
                  <w:tcW w:w="445" w:type="dxa"/>
                </w:tcPr>
                <w:p w:rsidR="00294B8E" w:rsidRPr="00FD349B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March Board Highlights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Pr="00FD349B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Media Release – Floods &amp; Slides across RDCK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Pr="00FD349B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Media Release – Disaster Financial Assistance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Pr="00FD349B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Trash to Treasure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Province of BC – Debris Flow Hazard Awareness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BC Healthy Living Alliance – Communities on the Move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Ministry of FLNRO – Provincial Moorage Program Response Letter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Harrison Hot Springs – Support for Provincial Moorage Program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Selina Robinson, MLA – LG Spring Newsletter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Kootenay Business Magazine – Slocan Article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Interior Health – </w:t>
                  </w:r>
                  <w:r w:rsidRPr="002A5B7D">
                    <w:rPr>
                      <w:rFonts w:ascii="Arial" w:hAnsi="Arial" w:cs="Arial"/>
                      <w:i/>
                      <w:sz w:val="20"/>
                      <w:szCs w:val="22"/>
                    </w:rPr>
                    <w:t>My Health Portal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Online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Gail Morris – Saturday Market Update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00" w:type="dxa"/>
                </w:tcPr>
                <w:p w:rsidR="00294B8E" w:rsidRPr="00B01238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Heritage BC – Japanese Canadian Historic Places in BC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300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SVOA – Spring Newsletter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294B8E" w:rsidRPr="00CC5AA3" w:rsidTr="00294B8E">
              <w:tc>
                <w:tcPr>
                  <w:tcW w:w="445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300" w:type="dxa"/>
                </w:tcPr>
                <w:p w:rsidR="00294B8E" w:rsidRDefault="00294B8E" w:rsidP="00294B8E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RCMP - Quarterly Report</w:t>
                  </w:r>
                </w:p>
              </w:tc>
              <w:tc>
                <w:tcPr>
                  <w:tcW w:w="1260" w:type="dxa"/>
                </w:tcPr>
                <w:p w:rsidR="00294B8E" w:rsidRPr="000B533A" w:rsidRDefault="00294B8E" w:rsidP="00294B8E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</w:tbl>
          <w:p w:rsidR="00712499" w:rsidRPr="00DE327A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12499" w:rsidRPr="00DD7EC5" w:rsidTr="00DB52E3">
        <w:trPr>
          <w:trHeight w:val="252"/>
        </w:trPr>
        <w:tc>
          <w:tcPr>
            <w:tcW w:w="2232" w:type="dxa"/>
          </w:tcPr>
          <w:p w:rsidR="00712499" w:rsidRPr="00DB52E3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Reports:</w:t>
            </w:r>
          </w:p>
        </w:tc>
        <w:tc>
          <w:tcPr>
            <w:tcW w:w="8229" w:type="dxa"/>
          </w:tcPr>
          <w:p w:rsidR="00712499" w:rsidRDefault="00712499" w:rsidP="0071249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12499" w:rsidRPr="00DD7EC5" w:rsidTr="00DB52E3">
        <w:trPr>
          <w:trHeight w:val="252"/>
        </w:trPr>
        <w:tc>
          <w:tcPr>
            <w:tcW w:w="2232" w:type="dxa"/>
          </w:tcPr>
          <w:p w:rsidR="00712499" w:rsidRDefault="0094125F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Electric Scooter</w:t>
            </w:r>
          </w:p>
          <w:p w:rsidR="0010377A" w:rsidRDefault="0094125F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</w:t>
            </w:r>
            <w:r w:rsidR="00C17544">
              <w:rPr>
                <w:rFonts w:ascii="Arial" w:hAnsi="Arial" w:cs="Arial"/>
                <w:lang w:val="en-GB"/>
              </w:rPr>
              <w:t>99</w:t>
            </w:r>
          </w:p>
          <w:p w:rsidR="00712499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94125F" w:rsidRDefault="0094125F" w:rsidP="00103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Van Bynen reported that there is now an electric scooter available for anyone in Slocan to use, if needed.</w:t>
            </w:r>
          </w:p>
          <w:p w:rsidR="0094125F" w:rsidRDefault="0094125F" w:rsidP="001037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377A" w:rsidRDefault="0010377A" w:rsidP="00103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Moved by Councillor </w:t>
            </w:r>
            <w:r w:rsidR="00C17544">
              <w:rPr>
                <w:rFonts w:ascii="Arial" w:hAnsi="Arial" w:cs="Arial"/>
                <w:sz w:val="22"/>
                <w:szCs w:val="22"/>
              </w:rPr>
              <w:t>Perriere</w:t>
            </w:r>
            <w:r>
              <w:rPr>
                <w:rFonts w:ascii="Arial" w:hAnsi="Arial" w:cs="Arial"/>
                <w:sz w:val="22"/>
                <w:szCs w:val="22"/>
              </w:rPr>
              <w:t xml:space="preserve">, seconded by Councillor </w:t>
            </w:r>
            <w:r w:rsidR="00C17544">
              <w:rPr>
                <w:rFonts w:ascii="Arial" w:hAnsi="Arial" w:cs="Arial"/>
                <w:sz w:val="22"/>
                <w:szCs w:val="22"/>
              </w:rPr>
              <w:t>Patterson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0377A" w:rsidRDefault="0010377A" w:rsidP="00103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Resolved:</w:t>
            </w:r>
          </w:p>
          <w:p w:rsidR="0010377A" w:rsidRPr="00D56486" w:rsidRDefault="0010377A" w:rsidP="00103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That </w:t>
            </w:r>
            <w:r w:rsidR="00C17544">
              <w:rPr>
                <w:rFonts w:ascii="Arial" w:hAnsi="Arial" w:cs="Arial"/>
                <w:sz w:val="22"/>
                <w:szCs w:val="22"/>
              </w:rPr>
              <w:t>the verbal report of Councillor Van Bynen be received for information.</w:t>
            </w:r>
          </w:p>
          <w:p w:rsidR="0010377A" w:rsidRDefault="0010377A" w:rsidP="001037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E3BA9" w:rsidRPr="00DD7EC5" w:rsidTr="00DB52E3">
        <w:trPr>
          <w:trHeight w:val="252"/>
        </w:trPr>
        <w:tc>
          <w:tcPr>
            <w:tcW w:w="2232" w:type="dxa"/>
          </w:tcPr>
          <w:p w:rsidR="002E3BA9" w:rsidRDefault="002E3BA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Mayor’s Report</w:t>
            </w:r>
          </w:p>
          <w:p w:rsidR="002E3BA9" w:rsidRDefault="00C17544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2017/100</w:t>
            </w:r>
          </w:p>
          <w:p w:rsidR="002E3BA9" w:rsidRDefault="002E3BA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2E3BA9" w:rsidRPr="00565BF8" w:rsidRDefault="002E3BA9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C17544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C17544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565BF8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2E3BA9" w:rsidRPr="00565BF8" w:rsidRDefault="002E3BA9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E3BA9" w:rsidRDefault="002E3BA9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565BF8">
              <w:rPr>
                <w:rStyle w:val="QuickForma011"/>
                <w:rFonts w:ascii="Arial" w:hAnsi="Arial" w:cs="Arial"/>
                <w:lang w:val="en-GB"/>
              </w:rPr>
              <w:t xml:space="preserve">          That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the </w:t>
            </w:r>
            <w:r w:rsidR="00C17544">
              <w:rPr>
                <w:rStyle w:val="QuickForma011"/>
                <w:rFonts w:ascii="Arial" w:hAnsi="Arial" w:cs="Arial"/>
                <w:lang w:val="en-GB"/>
              </w:rPr>
              <w:t xml:space="preserve">April 2017 </w:t>
            </w:r>
            <w:r>
              <w:rPr>
                <w:rStyle w:val="QuickForma011"/>
                <w:rFonts w:ascii="Arial" w:hAnsi="Arial" w:cs="Arial"/>
                <w:lang w:val="en-GB"/>
              </w:rPr>
              <w:t>report of the Mayor be received for information.</w:t>
            </w:r>
          </w:p>
          <w:p w:rsidR="002E3BA9" w:rsidRDefault="002E3BA9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D4492" w:rsidRPr="00DD7EC5" w:rsidTr="00DB52E3">
        <w:trPr>
          <w:trHeight w:val="252"/>
        </w:trPr>
        <w:tc>
          <w:tcPr>
            <w:tcW w:w="2232" w:type="dxa"/>
          </w:tcPr>
          <w:p w:rsidR="00AD4492" w:rsidRPr="00AD4492" w:rsidRDefault="00AD4492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Public Participation:</w:t>
            </w:r>
          </w:p>
        </w:tc>
        <w:tc>
          <w:tcPr>
            <w:tcW w:w="8229" w:type="dxa"/>
          </w:tcPr>
          <w:p w:rsidR="00AD4492" w:rsidRPr="00565BF8" w:rsidRDefault="00AD4492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D4492" w:rsidRPr="00DD7EC5" w:rsidTr="00DB52E3">
        <w:trPr>
          <w:trHeight w:val="252"/>
        </w:trPr>
        <w:tc>
          <w:tcPr>
            <w:tcW w:w="2232" w:type="dxa"/>
          </w:tcPr>
          <w:p w:rsidR="00AD4492" w:rsidRDefault="00AD4492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Mulcahy</w:t>
            </w:r>
          </w:p>
          <w:p w:rsidR="00AD4492" w:rsidRPr="00AD4492" w:rsidRDefault="00AD4492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AD4492" w:rsidRDefault="00AD4492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Barbara Mulcahy </w:t>
            </w:r>
            <w:r w:rsidR="0000441D">
              <w:rPr>
                <w:rStyle w:val="QuickForma011"/>
                <w:rFonts w:ascii="Arial" w:hAnsi="Arial" w:cs="Arial"/>
                <w:lang w:val="en-GB"/>
              </w:rPr>
              <w:t>commented that she is a member of the Legacy Society and that the volunteer recognition event proposed is a great way for volunteers across the Valley to network; volunteers are often associated with multiple organizations and can be difficult to send five from each.</w:t>
            </w:r>
          </w:p>
          <w:p w:rsidR="0000441D" w:rsidRPr="00565BF8" w:rsidRDefault="0000441D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9246B" w:rsidRPr="00DD7EC5" w:rsidTr="00DB52E3">
        <w:trPr>
          <w:trHeight w:val="252"/>
        </w:trPr>
        <w:tc>
          <w:tcPr>
            <w:tcW w:w="2232" w:type="dxa"/>
          </w:tcPr>
          <w:p w:rsidR="0039246B" w:rsidRDefault="0039246B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Duf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>ault</w:t>
            </w:r>
          </w:p>
        </w:tc>
        <w:tc>
          <w:tcPr>
            <w:tcW w:w="8229" w:type="dxa"/>
          </w:tcPr>
          <w:p w:rsidR="0039246B" w:rsidRDefault="0039246B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Denise Dufault asked for copies of the correspondence received pertaining to the Provincial Moorage Program.</w:t>
            </w:r>
          </w:p>
          <w:p w:rsidR="0039246B" w:rsidRDefault="0039246B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9246B" w:rsidRPr="00DD7EC5" w:rsidTr="00DB52E3">
        <w:trPr>
          <w:trHeight w:val="252"/>
        </w:trPr>
        <w:tc>
          <w:tcPr>
            <w:tcW w:w="2232" w:type="dxa"/>
          </w:tcPr>
          <w:p w:rsidR="0039246B" w:rsidRDefault="0039246B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Clowston</w:t>
            </w:r>
          </w:p>
        </w:tc>
        <w:tc>
          <w:tcPr>
            <w:tcW w:w="8229" w:type="dxa"/>
          </w:tcPr>
          <w:p w:rsidR="0039246B" w:rsidRDefault="0039246B" w:rsidP="002E3BA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Heather Clowston commented that during her fibre presentation, there was also a request for Council to consider a Municipal Access Agreement. </w:t>
            </w:r>
          </w:p>
        </w:tc>
      </w:tr>
      <w:tr w:rsidR="001F3A52" w:rsidRPr="00DD7EC5" w:rsidTr="00DB52E3">
        <w:trPr>
          <w:trHeight w:val="252"/>
        </w:trPr>
        <w:tc>
          <w:tcPr>
            <w:tcW w:w="2232" w:type="dxa"/>
          </w:tcPr>
          <w:p w:rsidR="001F3A52" w:rsidRDefault="001F3A52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Yumagulova</w:t>
            </w:r>
          </w:p>
        </w:tc>
        <w:tc>
          <w:tcPr>
            <w:tcW w:w="8229" w:type="dxa"/>
          </w:tcPr>
          <w:p w:rsidR="001F3A52" w:rsidRDefault="001F3A52" w:rsidP="001F3A5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Lily Yumagulova commented on the volunteer appreciation event, and requested information to be shared </w:t>
            </w:r>
            <w:r w:rsidR="00961548">
              <w:rPr>
                <w:rStyle w:val="QuickForma011"/>
                <w:rFonts w:ascii="Arial" w:hAnsi="Arial" w:cs="Arial"/>
                <w:lang w:val="en-GB"/>
              </w:rPr>
              <w:t>regarding the SIFCO application</w:t>
            </w:r>
            <w:r w:rsidR="00C57532">
              <w:rPr>
                <w:rStyle w:val="QuickForma011"/>
                <w:rFonts w:ascii="Arial" w:hAnsi="Arial" w:cs="Arial"/>
                <w:lang w:val="en-GB"/>
              </w:rPr>
              <w:t>, emergency preparedness,</w:t>
            </w:r>
            <w:r w:rsidR="00961548">
              <w:rPr>
                <w:rStyle w:val="QuickForma011"/>
                <w:rFonts w:ascii="Arial" w:hAnsi="Arial" w:cs="Arial"/>
                <w:lang w:val="en-GB"/>
              </w:rPr>
              <w:t xml:space="preserve"> and other agenda correspondence.</w:t>
            </w:r>
          </w:p>
          <w:p w:rsidR="001F3A52" w:rsidRDefault="001F3A52" w:rsidP="001F3A5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712499" w:rsidRPr="00DE327A" w:rsidTr="00891602">
        <w:tc>
          <w:tcPr>
            <w:tcW w:w="2232" w:type="dxa"/>
          </w:tcPr>
          <w:p w:rsidR="00712499" w:rsidRPr="00DE327A" w:rsidRDefault="00712499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712499" w:rsidRPr="00DE327A" w:rsidRDefault="000E7F51" w:rsidP="0071249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2017/101</w:t>
            </w:r>
          </w:p>
        </w:tc>
        <w:tc>
          <w:tcPr>
            <w:tcW w:w="8229" w:type="dxa"/>
          </w:tcPr>
          <w:p w:rsidR="00712499" w:rsidRPr="00C666F5" w:rsidRDefault="00712499" w:rsidP="0071249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536AD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Perriere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712499" w:rsidRPr="00DE327A" w:rsidRDefault="00712499" w:rsidP="0071249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712499" w:rsidRDefault="00712499" w:rsidP="0071249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0E7F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0E7F5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  <w:p w:rsidR="00712499" w:rsidRPr="00DE327A" w:rsidRDefault="00712499" w:rsidP="007124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63D43" w:rsidRDefault="00663D43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Pr="00DE327A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DF0F9D" w:rsidRDefault="00B81514" w:rsidP="00663D43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</w:t>
      </w:r>
      <w:r w:rsidR="00536AD9">
        <w:rPr>
          <w:rFonts w:ascii="Arial" w:hAnsi="Arial" w:cs="Arial"/>
          <w:lang w:val="en-GB"/>
        </w:rPr>
        <w:t>__</w:t>
      </w:r>
    </w:p>
    <w:p w:rsidR="00A82D3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302C1F">
      <w:headerReference w:type="default" r:id="rId8"/>
      <w:footerReference w:type="even" r:id="rId9"/>
      <w:footerReference w:type="default" r:id="rId10"/>
      <w:pgSz w:w="12242" w:h="15842" w:code="1"/>
      <w:pgMar w:top="720" w:right="1008" w:bottom="432" w:left="1008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119">
      <w:rPr>
        <w:rStyle w:val="PageNumber"/>
        <w:noProof/>
      </w:rPr>
      <w:t>5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B44B6E">
      <w:rPr>
        <w:rFonts w:ascii="Arial" w:hAnsi="Arial" w:cs="Arial"/>
        <w:sz w:val="20"/>
        <w:szCs w:val="20"/>
      </w:rPr>
      <w:t>April 10</w:t>
    </w:r>
    <w:r w:rsidR="000636B7">
      <w:rPr>
        <w:rFonts w:ascii="Arial" w:hAnsi="Arial" w:cs="Arial"/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D0659"/>
    <w:multiLevelType w:val="hybridMultilevel"/>
    <w:tmpl w:val="43C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441D"/>
    <w:rsid w:val="0000635E"/>
    <w:rsid w:val="00011863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4410"/>
    <w:rsid w:val="0003707C"/>
    <w:rsid w:val="000459B8"/>
    <w:rsid w:val="00052C47"/>
    <w:rsid w:val="0005317E"/>
    <w:rsid w:val="00056722"/>
    <w:rsid w:val="00056FF6"/>
    <w:rsid w:val="00057CED"/>
    <w:rsid w:val="00061BF4"/>
    <w:rsid w:val="00061CF6"/>
    <w:rsid w:val="0006272D"/>
    <w:rsid w:val="0006273A"/>
    <w:rsid w:val="000636B7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97A31"/>
    <w:rsid w:val="000A0469"/>
    <w:rsid w:val="000A0EFE"/>
    <w:rsid w:val="000A5D0F"/>
    <w:rsid w:val="000B20AF"/>
    <w:rsid w:val="000B23BC"/>
    <w:rsid w:val="000B2566"/>
    <w:rsid w:val="000B4932"/>
    <w:rsid w:val="000B4AEE"/>
    <w:rsid w:val="000B4EE9"/>
    <w:rsid w:val="000B533A"/>
    <w:rsid w:val="000B605A"/>
    <w:rsid w:val="000C1D6C"/>
    <w:rsid w:val="000C23B7"/>
    <w:rsid w:val="000C26B4"/>
    <w:rsid w:val="000C2836"/>
    <w:rsid w:val="000C2CDE"/>
    <w:rsid w:val="000C2F01"/>
    <w:rsid w:val="000C3108"/>
    <w:rsid w:val="000C57D3"/>
    <w:rsid w:val="000D2376"/>
    <w:rsid w:val="000D477A"/>
    <w:rsid w:val="000D62BC"/>
    <w:rsid w:val="000D7438"/>
    <w:rsid w:val="000E11EF"/>
    <w:rsid w:val="000E4538"/>
    <w:rsid w:val="000E7F51"/>
    <w:rsid w:val="000F141E"/>
    <w:rsid w:val="000F3261"/>
    <w:rsid w:val="000F67A8"/>
    <w:rsid w:val="000F7EB6"/>
    <w:rsid w:val="00101161"/>
    <w:rsid w:val="0010377A"/>
    <w:rsid w:val="00103F37"/>
    <w:rsid w:val="001046F9"/>
    <w:rsid w:val="0010475D"/>
    <w:rsid w:val="00107D72"/>
    <w:rsid w:val="00110205"/>
    <w:rsid w:val="00110B78"/>
    <w:rsid w:val="00117797"/>
    <w:rsid w:val="0011780D"/>
    <w:rsid w:val="00117F57"/>
    <w:rsid w:val="00134776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67248"/>
    <w:rsid w:val="0017045D"/>
    <w:rsid w:val="00173732"/>
    <w:rsid w:val="00173DC7"/>
    <w:rsid w:val="00176013"/>
    <w:rsid w:val="001772E2"/>
    <w:rsid w:val="001801F1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3A52"/>
    <w:rsid w:val="001F60F1"/>
    <w:rsid w:val="001F6794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578D"/>
    <w:rsid w:val="002263C7"/>
    <w:rsid w:val="002274C2"/>
    <w:rsid w:val="002331A7"/>
    <w:rsid w:val="00240DD7"/>
    <w:rsid w:val="002435D8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44C5"/>
    <w:rsid w:val="00276F28"/>
    <w:rsid w:val="00280656"/>
    <w:rsid w:val="00282DF1"/>
    <w:rsid w:val="00292292"/>
    <w:rsid w:val="00292E1D"/>
    <w:rsid w:val="002936F5"/>
    <w:rsid w:val="00293715"/>
    <w:rsid w:val="00294B8E"/>
    <w:rsid w:val="00295462"/>
    <w:rsid w:val="00297923"/>
    <w:rsid w:val="002A00A8"/>
    <w:rsid w:val="002A23D4"/>
    <w:rsid w:val="002A758D"/>
    <w:rsid w:val="002B010F"/>
    <w:rsid w:val="002B081A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5DD"/>
    <w:rsid w:val="002D3D64"/>
    <w:rsid w:val="002D47F2"/>
    <w:rsid w:val="002D6511"/>
    <w:rsid w:val="002E0350"/>
    <w:rsid w:val="002E03AB"/>
    <w:rsid w:val="002E16EC"/>
    <w:rsid w:val="002E35BA"/>
    <w:rsid w:val="002E3A3B"/>
    <w:rsid w:val="002E3BA9"/>
    <w:rsid w:val="002E40B4"/>
    <w:rsid w:val="002E5900"/>
    <w:rsid w:val="002E61CC"/>
    <w:rsid w:val="002E684A"/>
    <w:rsid w:val="002F1121"/>
    <w:rsid w:val="002F1680"/>
    <w:rsid w:val="002F1F56"/>
    <w:rsid w:val="002F50CA"/>
    <w:rsid w:val="002F6B55"/>
    <w:rsid w:val="002F70F0"/>
    <w:rsid w:val="00300B3E"/>
    <w:rsid w:val="00301A33"/>
    <w:rsid w:val="00302C1F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5D8A"/>
    <w:rsid w:val="003274BE"/>
    <w:rsid w:val="0033398B"/>
    <w:rsid w:val="00334FFD"/>
    <w:rsid w:val="00335082"/>
    <w:rsid w:val="003360EA"/>
    <w:rsid w:val="00336A59"/>
    <w:rsid w:val="00336CB2"/>
    <w:rsid w:val="00342466"/>
    <w:rsid w:val="00343B14"/>
    <w:rsid w:val="00343B98"/>
    <w:rsid w:val="00345616"/>
    <w:rsid w:val="00353607"/>
    <w:rsid w:val="0035402C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419F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1E37"/>
    <w:rsid w:val="0039246B"/>
    <w:rsid w:val="00393259"/>
    <w:rsid w:val="00394485"/>
    <w:rsid w:val="00395047"/>
    <w:rsid w:val="003A07C5"/>
    <w:rsid w:val="003A330C"/>
    <w:rsid w:val="003A360A"/>
    <w:rsid w:val="003A5E7E"/>
    <w:rsid w:val="003B0074"/>
    <w:rsid w:val="003B4ADB"/>
    <w:rsid w:val="003B51A0"/>
    <w:rsid w:val="003B69BD"/>
    <w:rsid w:val="003B772B"/>
    <w:rsid w:val="003B79A2"/>
    <w:rsid w:val="003C072A"/>
    <w:rsid w:val="003C072D"/>
    <w:rsid w:val="003C237B"/>
    <w:rsid w:val="003C2848"/>
    <w:rsid w:val="003C62D9"/>
    <w:rsid w:val="003C7546"/>
    <w:rsid w:val="003D5CF9"/>
    <w:rsid w:val="003D5FC6"/>
    <w:rsid w:val="003E2C35"/>
    <w:rsid w:val="003F092B"/>
    <w:rsid w:val="003F2C44"/>
    <w:rsid w:val="003F5700"/>
    <w:rsid w:val="003F5D72"/>
    <w:rsid w:val="003F60B9"/>
    <w:rsid w:val="003F755A"/>
    <w:rsid w:val="003F7B33"/>
    <w:rsid w:val="0040193F"/>
    <w:rsid w:val="00402292"/>
    <w:rsid w:val="00404A60"/>
    <w:rsid w:val="00411856"/>
    <w:rsid w:val="0041307F"/>
    <w:rsid w:val="0041688D"/>
    <w:rsid w:val="004168DE"/>
    <w:rsid w:val="0042317B"/>
    <w:rsid w:val="004254A8"/>
    <w:rsid w:val="00425B42"/>
    <w:rsid w:val="00427F95"/>
    <w:rsid w:val="0043047B"/>
    <w:rsid w:val="00431090"/>
    <w:rsid w:val="0043129C"/>
    <w:rsid w:val="004343B3"/>
    <w:rsid w:val="00435946"/>
    <w:rsid w:val="00436074"/>
    <w:rsid w:val="00437FC3"/>
    <w:rsid w:val="004510A8"/>
    <w:rsid w:val="004538CB"/>
    <w:rsid w:val="004547D6"/>
    <w:rsid w:val="004557C0"/>
    <w:rsid w:val="00456B8B"/>
    <w:rsid w:val="00457A99"/>
    <w:rsid w:val="004606B9"/>
    <w:rsid w:val="0046344F"/>
    <w:rsid w:val="00470001"/>
    <w:rsid w:val="00472EB5"/>
    <w:rsid w:val="0047319E"/>
    <w:rsid w:val="0047372E"/>
    <w:rsid w:val="00473D92"/>
    <w:rsid w:val="00482AF0"/>
    <w:rsid w:val="00483CDC"/>
    <w:rsid w:val="00484247"/>
    <w:rsid w:val="00487ADF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3C8F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D5C38"/>
    <w:rsid w:val="004E01FA"/>
    <w:rsid w:val="004E0D1F"/>
    <w:rsid w:val="004E5877"/>
    <w:rsid w:val="004E5A31"/>
    <w:rsid w:val="004E5AEE"/>
    <w:rsid w:val="004E62A5"/>
    <w:rsid w:val="004E65A0"/>
    <w:rsid w:val="004E70E0"/>
    <w:rsid w:val="004F1483"/>
    <w:rsid w:val="004F27C7"/>
    <w:rsid w:val="004F3821"/>
    <w:rsid w:val="00501DB3"/>
    <w:rsid w:val="00502A8B"/>
    <w:rsid w:val="00503274"/>
    <w:rsid w:val="00503729"/>
    <w:rsid w:val="0050423D"/>
    <w:rsid w:val="00504F36"/>
    <w:rsid w:val="00506B1D"/>
    <w:rsid w:val="005105B1"/>
    <w:rsid w:val="00510766"/>
    <w:rsid w:val="0051143C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36AD9"/>
    <w:rsid w:val="005401F1"/>
    <w:rsid w:val="00543AA5"/>
    <w:rsid w:val="00544D91"/>
    <w:rsid w:val="0054697E"/>
    <w:rsid w:val="00551266"/>
    <w:rsid w:val="00551D88"/>
    <w:rsid w:val="0055503D"/>
    <w:rsid w:val="005566E4"/>
    <w:rsid w:val="00565BF8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6DD4"/>
    <w:rsid w:val="005A7325"/>
    <w:rsid w:val="005A7DBC"/>
    <w:rsid w:val="005B1FC7"/>
    <w:rsid w:val="005B2270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C85"/>
    <w:rsid w:val="005D7E70"/>
    <w:rsid w:val="005E0964"/>
    <w:rsid w:val="005E2302"/>
    <w:rsid w:val="005E5A33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5CF"/>
    <w:rsid w:val="00623D93"/>
    <w:rsid w:val="006240DE"/>
    <w:rsid w:val="00624CEF"/>
    <w:rsid w:val="00630003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3D43"/>
    <w:rsid w:val="006642E6"/>
    <w:rsid w:val="00670864"/>
    <w:rsid w:val="006710AB"/>
    <w:rsid w:val="00671E29"/>
    <w:rsid w:val="00673D85"/>
    <w:rsid w:val="0067513F"/>
    <w:rsid w:val="00675889"/>
    <w:rsid w:val="00675D2D"/>
    <w:rsid w:val="00680119"/>
    <w:rsid w:val="0068054E"/>
    <w:rsid w:val="006841BC"/>
    <w:rsid w:val="00684D24"/>
    <w:rsid w:val="00687717"/>
    <w:rsid w:val="006907A1"/>
    <w:rsid w:val="006942AC"/>
    <w:rsid w:val="006A3650"/>
    <w:rsid w:val="006A4666"/>
    <w:rsid w:val="006B1BF9"/>
    <w:rsid w:val="006C08CB"/>
    <w:rsid w:val="006C21BF"/>
    <w:rsid w:val="006C3E3D"/>
    <w:rsid w:val="006C5F37"/>
    <w:rsid w:val="006C6DD3"/>
    <w:rsid w:val="006D3993"/>
    <w:rsid w:val="006D53D1"/>
    <w:rsid w:val="006E0EB4"/>
    <w:rsid w:val="006E36EC"/>
    <w:rsid w:val="006F0D5A"/>
    <w:rsid w:val="006F2EC6"/>
    <w:rsid w:val="006F2F7C"/>
    <w:rsid w:val="006F61FA"/>
    <w:rsid w:val="006F6B7C"/>
    <w:rsid w:val="00700EEC"/>
    <w:rsid w:val="007036BA"/>
    <w:rsid w:val="00703C08"/>
    <w:rsid w:val="00704176"/>
    <w:rsid w:val="00704C17"/>
    <w:rsid w:val="00705735"/>
    <w:rsid w:val="00712499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46FE"/>
    <w:rsid w:val="00747B09"/>
    <w:rsid w:val="007523A4"/>
    <w:rsid w:val="00752472"/>
    <w:rsid w:val="007561D8"/>
    <w:rsid w:val="00761658"/>
    <w:rsid w:val="00762134"/>
    <w:rsid w:val="00763240"/>
    <w:rsid w:val="00764470"/>
    <w:rsid w:val="00767DE2"/>
    <w:rsid w:val="00772984"/>
    <w:rsid w:val="00773C03"/>
    <w:rsid w:val="007816FE"/>
    <w:rsid w:val="007856CA"/>
    <w:rsid w:val="007866FE"/>
    <w:rsid w:val="0079301A"/>
    <w:rsid w:val="00793033"/>
    <w:rsid w:val="00793438"/>
    <w:rsid w:val="0079401C"/>
    <w:rsid w:val="00795EAF"/>
    <w:rsid w:val="007960BF"/>
    <w:rsid w:val="00796DB7"/>
    <w:rsid w:val="007970CE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0CE"/>
    <w:rsid w:val="007E3E2D"/>
    <w:rsid w:val="007E4A2F"/>
    <w:rsid w:val="007E7580"/>
    <w:rsid w:val="007E78F2"/>
    <w:rsid w:val="00800901"/>
    <w:rsid w:val="00800C18"/>
    <w:rsid w:val="0080196C"/>
    <w:rsid w:val="008035B7"/>
    <w:rsid w:val="008063F3"/>
    <w:rsid w:val="008101EA"/>
    <w:rsid w:val="00813E6A"/>
    <w:rsid w:val="008173F3"/>
    <w:rsid w:val="008177CD"/>
    <w:rsid w:val="00817882"/>
    <w:rsid w:val="00820127"/>
    <w:rsid w:val="008219B4"/>
    <w:rsid w:val="00822C74"/>
    <w:rsid w:val="008259E6"/>
    <w:rsid w:val="00826025"/>
    <w:rsid w:val="00827B0F"/>
    <w:rsid w:val="00830FE1"/>
    <w:rsid w:val="00832280"/>
    <w:rsid w:val="008339AB"/>
    <w:rsid w:val="00835274"/>
    <w:rsid w:val="008354E4"/>
    <w:rsid w:val="00836CD2"/>
    <w:rsid w:val="00840D13"/>
    <w:rsid w:val="00843EBF"/>
    <w:rsid w:val="00844A30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6727E"/>
    <w:rsid w:val="00870F37"/>
    <w:rsid w:val="00872942"/>
    <w:rsid w:val="00874DDB"/>
    <w:rsid w:val="00875662"/>
    <w:rsid w:val="00877034"/>
    <w:rsid w:val="00877D6C"/>
    <w:rsid w:val="0088228F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45C0"/>
    <w:rsid w:val="008A5345"/>
    <w:rsid w:val="008A56DD"/>
    <w:rsid w:val="008A5BB1"/>
    <w:rsid w:val="008B29A9"/>
    <w:rsid w:val="008B35D4"/>
    <w:rsid w:val="008B6D82"/>
    <w:rsid w:val="008B7EB2"/>
    <w:rsid w:val="008C02AA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E38D8"/>
    <w:rsid w:val="008E7191"/>
    <w:rsid w:val="008F05E2"/>
    <w:rsid w:val="008F0A75"/>
    <w:rsid w:val="008F266C"/>
    <w:rsid w:val="008F2B84"/>
    <w:rsid w:val="008F388C"/>
    <w:rsid w:val="008F5247"/>
    <w:rsid w:val="00904514"/>
    <w:rsid w:val="00905271"/>
    <w:rsid w:val="00906F2B"/>
    <w:rsid w:val="00911AF2"/>
    <w:rsid w:val="00913DF0"/>
    <w:rsid w:val="00917A26"/>
    <w:rsid w:val="0092608D"/>
    <w:rsid w:val="00926D95"/>
    <w:rsid w:val="0093042B"/>
    <w:rsid w:val="00931C74"/>
    <w:rsid w:val="00932FE3"/>
    <w:rsid w:val="009347C4"/>
    <w:rsid w:val="00937416"/>
    <w:rsid w:val="009402CB"/>
    <w:rsid w:val="0094125F"/>
    <w:rsid w:val="00941C5E"/>
    <w:rsid w:val="009442D9"/>
    <w:rsid w:val="00944435"/>
    <w:rsid w:val="00944681"/>
    <w:rsid w:val="0094690F"/>
    <w:rsid w:val="00951434"/>
    <w:rsid w:val="00951901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1548"/>
    <w:rsid w:val="009622F1"/>
    <w:rsid w:val="009650CB"/>
    <w:rsid w:val="009706C0"/>
    <w:rsid w:val="00972E19"/>
    <w:rsid w:val="009749C0"/>
    <w:rsid w:val="0097568C"/>
    <w:rsid w:val="009770A0"/>
    <w:rsid w:val="00981633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14B"/>
    <w:rsid w:val="009B32C2"/>
    <w:rsid w:val="009B4938"/>
    <w:rsid w:val="009B5DA2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E575F"/>
    <w:rsid w:val="009F23D8"/>
    <w:rsid w:val="009F763C"/>
    <w:rsid w:val="00A0012E"/>
    <w:rsid w:val="00A01065"/>
    <w:rsid w:val="00A059A0"/>
    <w:rsid w:val="00A05D72"/>
    <w:rsid w:val="00A061D7"/>
    <w:rsid w:val="00A06E77"/>
    <w:rsid w:val="00A1186B"/>
    <w:rsid w:val="00A11C76"/>
    <w:rsid w:val="00A12FE3"/>
    <w:rsid w:val="00A13BB4"/>
    <w:rsid w:val="00A14B69"/>
    <w:rsid w:val="00A15BD0"/>
    <w:rsid w:val="00A170FB"/>
    <w:rsid w:val="00A176C4"/>
    <w:rsid w:val="00A204A5"/>
    <w:rsid w:val="00A21006"/>
    <w:rsid w:val="00A226AF"/>
    <w:rsid w:val="00A246B0"/>
    <w:rsid w:val="00A24C95"/>
    <w:rsid w:val="00A26558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44358"/>
    <w:rsid w:val="00A5004C"/>
    <w:rsid w:val="00A50CBD"/>
    <w:rsid w:val="00A50FA7"/>
    <w:rsid w:val="00A544E6"/>
    <w:rsid w:val="00A54A84"/>
    <w:rsid w:val="00A54D37"/>
    <w:rsid w:val="00A55040"/>
    <w:rsid w:val="00A56226"/>
    <w:rsid w:val="00A5797E"/>
    <w:rsid w:val="00A57D04"/>
    <w:rsid w:val="00A60881"/>
    <w:rsid w:val="00A61551"/>
    <w:rsid w:val="00A64AF4"/>
    <w:rsid w:val="00A659FE"/>
    <w:rsid w:val="00A6692E"/>
    <w:rsid w:val="00A6707C"/>
    <w:rsid w:val="00A71948"/>
    <w:rsid w:val="00A72DEE"/>
    <w:rsid w:val="00A73017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B538D"/>
    <w:rsid w:val="00AC14BB"/>
    <w:rsid w:val="00AC1F6F"/>
    <w:rsid w:val="00AC2B08"/>
    <w:rsid w:val="00AC7972"/>
    <w:rsid w:val="00AC7C0F"/>
    <w:rsid w:val="00AD03C1"/>
    <w:rsid w:val="00AD04EC"/>
    <w:rsid w:val="00AD0633"/>
    <w:rsid w:val="00AD2F3B"/>
    <w:rsid w:val="00AD4492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18CE"/>
    <w:rsid w:val="00AF28C8"/>
    <w:rsid w:val="00AF2D7D"/>
    <w:rsid w:val="00AF42FE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6E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D4C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97A81"/>
    <w:rsid w:val="00BA32B3"/>
    <w:rsid w:val="00BA3B52"/>
    <w:rsid w:val="00BA4CDC"/>
    <w:rsid w:val="00BA76AC"/>
    <w:rsid w:val="00BB6C13"/>
    <w:rsid w:val="00BB6EC9"/>
    <w:rsid w:val="00BB7911"/>
    <w:rsid w:val="00BC11CD"/>
    <w:rsid w:val="00BC1764"/>
    <w:rsid w:val="00BC248F"/>
    <w:rsid w:val="00BC28FD"/>
    <w:rsid w:val="00BC4AD7"/>
    <w:rsid w:val="00BC79C9"/>
    <w:rsid w:val="00BD19CB"/>
    <w:rsid w:val="00BD3F20"/>
    <w:rsid w:val="00BD79BB"/>
    <w:rsid w:val="00BD7E8B"/>
    <w:rsid w:val="00BE04B0"/>
    <w:rsid w:val="00BE0CC5"/>
    <w:rsid w:val="00BE11FF"/>
    <w:rsid w:val="00BF038D"/>
    <w:rsid w:val="00BF5CD2"/>
    <w:rsid w:val="00BF6254"/>
    <w:rsid w:val="00C00473"/>
    <w:rsid w:val="00C02ACF"/>
    <w:rsid w:val="00C0310F"/>
    <w:rsid w:val="00C041BC"/>
    <w:rsid w:val="00C0496F"/>
    <w:rsid w:val="00C04D6D"/>
    <w:rsid w:val="00C05170"/>
    <w:rsid w:val="00C067F3"/>
    <w:rsid w:val="00C07D7C"/>
    <w:rsid w:val="00C120AB"/>
    <w:rsid w:val="00C1249A"/>
    <w:rsid w:val="00C136D2"/>
    <w:rsid w:val="00C14874"/>
    <w:rsid w:val="00C15BF5"/>
    <w:rsid w:val="00C17544"/>
    <w:rsid w:val="00C2293D"/>
    <w:rsid w:val="00C246DD"/>
    <w:rsid w:val="00C308B3"/>
    <w:rsid w:val="00C31741"/>
    <w:rsid w:val="00C33AD9"/>
    <w:rsid w:val="00C35E0B"/>
    <w:rsid w:val="00C40346"/>
    <w:rsid w:val="00C43CFA"/>
    <w:rsid w:val="00C441F9"/>
    <w:rsid w:val="00C44E49"/>
    <w:rsid w:val="00C52EEB"/>
    <w:rsid w:val="00C543DB"/>
    <w:rsid w:val="00C56265"/>
    <w:rsid w:val="00C570EC"/>
    <w:rsid w:val="00C57532"/>
    <w:rsid w:val="00C65BE8"/>
    <w:rsid w:val="00C66224"/>
    <w:rsid w:val="00C666F5"/>
    <w:rsid w:val="00C704DC"/>
    <w:rsid w:val="00C72FAB"/>
    <w:rsid w:val="00C74B65"/>
    <w:rsid w:val="00C754EA"/>
    <w:rsid w:val="00C754F4"/>
    <w:rsid w:val="00C75F48"/>
    <w:rsid w:val="00C760B1"/>
    <w:rsid w:val="00C82185"/>
    <w:rsid w:val="00C82B93"/>
    <w:rsid w:val="00C83A90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70E"/>
    <w:rsid w:val="00CB3835"/>
    <w:rsid w:val="00CB393C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659"/>
    <w:rsid w:val="00CD6748"/>
    <w:rsid w:val="00CD67C8"/>
    <w:rsid w:val="00CE32E2"/>
    <w:rsid w:val="00CE35FA"/>
    <w:rsid w:val="00CE6FC2"/>
    <w:rsid w:val="00CE70F5"/>
    <w:rsid w:val="00CF03B1"/>
    <w:rsid w:val="00CF1468"/>
    <w:rsid w:val="00CF2D29"/>
    <w:rsid w:val="00CF3D47"/>
    <w:rsid w:val="00CF4972"/>
    <w:rsid w:val="00D00261"/>
    <w:rsid w:val="00D007E3"/>
    <w:rsid w:val="00D00ED5"/>
    <w:rsid w:val="00D02BE7"/>
    <w:rsid w:val="00D044BB"/>
    <w:rsid w:val="00D0560D"/>
    <w:rsid w:val="00D07A91"/>
    <w:rsid w:val="00D1057F"/>
    <w:rsid w:val="00D11E71"/>
    <w:rsid w:val="00D12333"/>
    <w:rsid w:val="00D12B10"/>
    <w:rsid w:val="00D14C3B"/>
    <w:rsid w:val="00D15A58"/>
    <w:rsid w:val="00D160EC"/>
    <w:rsid w:val="00D16FD3"/>
    <w:rsid w:val="00D1761C"/>
    <w:rsid w:val="00D30BAD"/>
    <w:rsid w:val="00D31F43"/>
    <w:rsid w:val="00D329E2"/>
    <w:rsid w:val="00D3467A"/>
    <w:rsid w:val="00D379AB"/>
    <w:rsid w:val="00D40872"/>
    <w:rsid w:val="00D422CB"/>
    <w:rsid w:val="00D430E6"/>
    <w:rsid w:val="00D432BA"/>
    <w:rsid w:val="00D4647C"/>
    <w:rsid w:val="00D50894"/>
    <w:rsid w:val="00D515DF"/>
    <w:rsid w:val="00D516BF"/>
    <w:rsid w:val="00D53324"/>
    <w:rsid w:val="00D55ADD"/>
    <w:rsid w:val="00D57EC9"/>
    <w:rsid w:val="00D65213"/>
    <w:rsid w:val="00D706D6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52E3"/>
    <w:rsid w:val="00DB696A"/>
    <w:rsid w:val="00DB6A86"/>
    <w:rsid w:val="00DC4F92"/>
    <w:rsid w:val="00DD0CC6"/>
    <w:rsid w:val="00DD19AC"/>
    <w:rsid w:val="00DD40A3"/>
    <w:rsid w:val="00DD6371"/>
    <w:rsid w:val="00DD655E"/>
    <w:rsid w:val="00DD6CE5"/>
    <w:rsid w:val="00DD7EC5"/>
    <w:rsid w:val="00DE0C0F"/>
    <w:rsid w:val="00DE163A"/>
    <w:rsid w:val="00DE2929"/>
    <w:rsid w:val="00DE327A"/>
    <w:rsid w:val="00DE3B16"/>
    <w:rsid w:val="00DE4268"/>
    <w:rsid w:val="00DE6275"/>
    <w:rsid w:val="00DE7992"/>
    <w:rsid w:val="00DF0F9D"/>
    <w:rsid w:val="00DF262B"/>
    <w:rsid w:val="00DF2E35"/>
    <w:rsid w:val="00DF317B"/>
    <w:rsid w:val="00DF3884"/>
    <w:rsid w:val="00DF70C8"/>
    <w:rsid w:val="00E0367C"/>
    <w:rsid w:val="00E04BDD"/>
    <w:rsid w:val="00E06457"/>
    <w:rsid w:val="00E10AB5"/>
    <w:rsid w:val="00E1297D"/>
    <w:rsid w:val="00E14DF9"/>
    <w:rsid w:val="00E16263"/>
    <w:rsid w:val="00E23186"/>
    <w:rsid w:val="00E23C28"/>
    <w:rsid w:val="00E24C7C"/>
    <w:rsid w:val="00E25315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65D7"/>
    <w:rsid w:val="00E474B8"/>
    <w:rsid w:val="00E52AD4"/>
    <w:rsid w:val="00E5451E"/>
    <w:rsid w:val="00E56720"/>
    <w:rsid w:val="00E56E49"/>
    <w:rsid w:val="00E60FC4"/>
    <w:rsid w:val="00E64ED4"/>
    <w:rsid w:val="00E70F54"/>
    <w:rsid w:val="00E712ED"/>
    <w:rsid w:val="00E71A61"/>
    <w:rsid w:val="00E720D8"/>
    <w:rsid w:val="00E73B34"/>
    <w:rsid w:val="00E7654D"/>
    <w:rsid w:val="00E81652"/>
    <w:rsid w:val="00E85064"/>
    <w:rsid w:val="00E85A8D"/>
    <w:rsid w:val="00E85C64"/>
    <w:rsid w:val="00E867CA"/>
    <w:rsid w:val="00E8756F"/>
    <w:rsid w:val="00E87B6A"/>
    <w:rsid w:val="00E94995"/>
    <w:rsid w:val="00E95EE1"/>
    <w:rsid w:val="00E96008"/>
    <w:rsid w:val="00E96DB6"/>
    <w:rsid w:val="00E971E0"/>
    <w:rsid w:val="00EA0826"/>
    <w:rsid w:val="00EA19CE"/>
    <w:rsid w:val="00EA29AB"/>
    <w:rsid w:val="00EA31E2"/>
    <w:rsid w:val="00EA3BEA"/>
    <w:rsid w:val="00EA5AD0"/>
    <w:rsid w:val="00EA7EDF"/>
    <w:rsid w:val="00EB4307"/>
    <w:rsid w:val="00EB5B9B"/>
    <w:rsid w:val="00EB5F0F"/>
    <w:rsid w:val="00EB623F"/>
    <w:rsid w:val="00EB6953"/>
    <w:rsid w:val="00EB6B8B"/>
    <w:rsid w:val="00EC0E16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D7AF3"/>
    <w:rsid w:val="00EE61E4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69F"/>
    <w:rsid w:val="00F22C9C"/>
    <w:rsid w:val="00F23870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BE5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19B0"/>
    <w:rsid w:val="00F72B49"/>
    <w:rsid w:val="00F73A5A"/>
    <w:rsid w:val="00F8176C"/>
    <w:rsid w:val="00F87C23"/>
    <w:rsid w:val="00F90B92"/>
    <w:rsid w:val="00F90E37"/>
    <w:rsid w:val="00F96993"/>
    <w:rsid w:val="00F97449"/>
    <w:rsid w:val="00FA0DF5"/>
    <w:rsid w:val="00FA374B"/>
    <w:rsid w:val="00FA4489"/>
    <w:rsid w:val="00FA5221"/>
    <w:rsid w:val="00FA6A7F"/>
    <w:rsid w:val="00FA7490"/>
    <w:rsid w:val="00FA75E6"/>
    <w:rsid w:val="00FA7835"/>
    <w:rsid w:val="00FB012D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D3B5A"/>
    <w:rsid w:val="00FE2BB3"/>
    <w:rsid w:val="00FE6A1F"/>
    <w:rsid w:val="00FE78F0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1777-704C-4AEA-A92C-FDDA089B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36</cp:revision>
  <cp:lastPrinted>2017-04-12T18:34:00Z</cp:lastPrinted>
  <dcterms:created xsi:type="dcterms:W3CDTF">2017-04-11T21:41:00Z</dcterms:created>
  <dcterms:modified xsi:type="dcterms:W3CDTF">2017-04-12T18:35:00Z</dcterms:modified>
</cp:coreProperties>
</file>